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EFC30" w14:textId="545CE1ED" w:rsidR="00544CD5" w:rsidRPr="000A6C50" w:rsidRDefault="00544CD5" w:rsidP="00544CD5">
      <w:pPr>
        <w:jc w:val="center"/>
        <w:rPr>
          <w:rFonts w:ascii="Arial" w:hAnsi="Arial" w:cs="Arial"/>
          <w:b/>
          <w:sz w:val="28"/>
          <w:szCs w:val="28"/>
          <w:lang w:val="en-US"/>
        </w:rPr>
      </w:pPr>
      <w:bookmarkStart w:id="0" w:name="_Hlk164932095"/>
      <w:r>
        <w:rPr>
          <w:rFonts w:ascii="Arial" w:hAnsi="Arial" w:cs="Arial"/>
          <w:b/>
          <w:sz w:val="28"/>
          <w:szCs w:val="28"/>
          <w:lang w:val="en-US"/>
        </w:rPr>
        <w:t xml:space="preserve">Title of </w:t>
      </w:r>
      <w:r w:rsidR="00B8508C">
        <w:rPr>
          <w:rFonts w:ascii="Arial" w:hAnsi="Arial" w:cs="Arial"/>
          <w:b/>
          <w:sz w:val="28"/>
          <w:szCs w:val="28"/>
          <w:lang w:val="en-US"/>
        </w:rPr>
        <w:t>Y</w:t>
      </w:r>
      <w:r>
        <w:rPr>
          <w:rFonts w:ascii="Arial" w:hAnsi="Arial" w:cs="Arial"/>
          <w:b/>
          <w:sz w:val="28"/>
          <w:szCs w:val="28"/>
          <w:lang w:val="en-US"/>
        </w:rPr>
        <w:t xml:space="preserve">our </w:t>
      </w:r>
      <w:r w:rsidR="00B8508C">
        <w:rPr>
          <w:rFonts w:ascii="Arial" w:hAnsi="Arial" w:cs="Arial"/>
          <w:b/>
          <w:sz w:val="28"/>
          <w:szCs w:val="28"/>
          <w:lang w:val="en-US"/>
        </w:rPr>
        <w:t>E</w:t>
      </w:r>
      <w:r>
        <w:rPr>
          <w:rFonts w:ascii="Arial" w:hAnsi="Arial" w:cs="Arial"/>
          <w:b/>
          <w:sz w:val="28"/>
          <w:szCs w:val="28"/>
          <w:lang w:val="en-US"/>
        </w:rPr>
        <w:t xml:space="preserve">xtended </w:t>
      </w:r>
      <w:r w:rsidR="00B8508C">
        <w:rPr>
          <w:rFonts w:ascii="Arial" w:hAnsi="Arial" w:cs="Arial"/>
          <w:b/>
          <w:sz w:val="28"/>
          <w:szCs w:val="28"/>
          <w:lang w:val="en-US"/>
        </w:rPr>
        <w:t>A</w:t>
      </w:r>
      <w:r>
        <w:rPr>
          <w:rFonts w:ascii="Arial" w:hAnsi="Arial" w:cs="Arial"/>
          <w:b/>
          <w:sz w:val="28"/>
          <w:szCs w:val="28"/>
          <w:lang w:val="en-US"/>
        </w:rPr>
        <w:t xml:space="preserve">bstract (Arial Bold 14pt </w:t>
      </w:r>
      <w:r w:rsidR="00B8508C">
        <w:rPr>
          <w:rFonts w:ascii="Arial" w:hAnsi="Arial" w:cs="Arial"/>
          <w:b/>
          <w:sz w:val="28"/>
          <w:szCs w:val="28"/>
          <w:lang w:val="en-US"/>
        </w:rPr>
        <w:t>C</w:t>
      </w:r>
      <w:r>
        <w:rPr>
          <w:rFonts w:ascii="Arial" w:hAnsi="Arial" w:cs="Arial"/>
          <w:b/>
          <w:sz w:val="28"/>
          <w:szCs w:val="28"/>
          <w:lang w:val="en-US"/>
        </w:rPr>
        <w:t>entered)</w:t>
      </w:r>
      <w:bookmarkEnd w:id="0"/>
    </w:p>
    <w:p w14:paraId="390D9900" w14:textId="77777777" w:rsidR="00544CD5" w:rsidRPr="000A6C50" w:rsidRDefault="00544CD5" w:rsidP="00544CD5">
      <w:pPr>
        <w:jc w:val="center"/>
        <w:rPr>
          <w:rFonts w:ascii="Arial" w:hAnsi="Arial" w:cs="Arial"/>
          <w:sz w:val="28"/>
          <w:szCs w:val="28"/>
          <w:lang w:val="en-US"/>
        </w:rPr>
      </w:pPr>
    </w:p>
    <w:p w14:paraId="59B36D7D" w14:textId="4674F1A6" w:rsidR="00544CD5" w:rsidRPr="000A6C50" w:rsidRDefault="00D77743" w:rsidP="00544CD5">
      <w:pPr>
        <w:jc w:val="center"/>
        <w:rPr>
          <w:rFonts w:ascii="Arial" w:hAnsi="Arial" w:cs="Arial"/>
          <w:sz w:val="20"/>
          <w:szCs w:val="20"/>
          <w:vertAlign w:val="superscript"/>
          <w:lang w:val="en-US"/>
        </w:rPr>
      </w:pPr>
      <w:r>
        <w:rPr>
          <w:rFonts w:ascii="Arial" w:hAnsi="Arial" w:cs="Arial"/>
          <w:sz w:val="20"/>
          <w:szCs w:val="20"/>
          <w:lang w:val="en-US"/>
        </w:rPr>
        <w:t>Hanako</w:t>
      </w:r>
      <w:r w:rsidR="00544CD5" w:rsidRPr="000A6C50">
        <w:rPr>
          <w:rFonts w:ascii="Arial" w:hAnsi="Arial" w:cs="Arial"/>
          <w:sz w:val="20"/>
          <w:szCs w:val="20"/>
          <w:lang w:val="en-US"/>
        </w:rPr>
        <w:t xml:space="preserve"> Author</w:t>
      </w:r>
      <w:r w:rsidR="00544CD5" w:rsidRPr="00B8508C">
        <w:rPr>
          <w:rFonts w:ascii="Arial" w:hAnsi="Arial" w:cs="Arial"/>
          <w:sz w:val="20"/>
          <w:szCs w:val="20"/>
          <w:vertAlign w:val="superscript"/>
          <w:lang w:val="en-US"/>
        </w:rPr>
        <w:t>1</w:t>
      </w:r>
      <w:r>
        <w:rPr>
          <w:rFonts w:ascii="Arial" w:hAnsi="Arial" w:cs="Arial"/>
          <w:sz w:val="20"/>
          <w:szCs w:val="20"/>
          <w:lang w:val="en-US"/>
        </w:rPr>
        <w:t>, Jiro</w:t>
      </w:r>
      <w:r w:rsidR="00544CD5" w:rsidRPr="000A6C50">
        <w:rPr>
          <w:rFonts w:ascii="Arial" w:hAnsi="Arial" w:cs="Arial"/>
          <w:sz w:val="20"/>
          <w:szCs w:val="20"/>
          <w:lang w:val="en-US"/>
        </w:rPr>
        <w:t xml:space="preserve"> Author</w:t>
      </w:r>
      <w:r>
        <w:rPr>
          <w:rFonts w:ascii="Arial" w:hAnsi="Arial" w:cs="Arial"/>
          <w:sz w:val="20"/>
          <w:szCs w:val="20"/>
          <w:vertAlign w:val="superscript"/>
          <w:lang w:val="en-US"/>
        </w:rPr>
        <w:t>1</w:t>
      </w:r>
      <w:r w:rsidR="00544CD5" w:rsidRPr="000A6C50">
        <w:rPr>
          <w:rFonts w:ascii="Arial" w:hAnsi="Arial" w:cs="Arial"/>
          <w:sz w:val="20"/>
          <w:szCs w:val="20"/>
          <w:lang w:val="en-US"/>
        </w:rPr>
        <w:t xml:space="preserve"> and </w:t>
      </w:r>
      <w:r>
        <w:rPr>
          <w:rFonts w:ascii="Arial" w:hAnsi="Arial" w:cs="Arial"/>
          <w:sz w:val="20"/>
          <w:szCs w:val="20"/>
          <w:lang w:val="en-US"/>
        </w:rPr>
        <w:t>Ken-Taro</w:t>
      </w:r>
      <w:r w:rsidR="00544CD5" w:rsidRPr="000A6C50">
        <w:rPr>
          <w:rFonts w:ascii="Arial" w:hAnsi="Arial" w:cs="Arial"/>
          <w:sz w:val="20"/>
          <w:szCs w:val="20"/>
          <w:lang w:val="en-US"/>
        </w:rPr>
        <w:t xml:space="preserve"> </w:t>
      </w:r>
      <w:r w:rsidR="00544CD5">
        <w:rPr>
          <w:rFonts w:ascii="Arial" w:hAnsi="Arial" w:cs="Arial"/>
          <w:sz w:val="20"/>
          <w:szCs w:val="20"/>
          <w:lang w:val="en-US"/>
        </w:rPr>
        <w:t>Author</w:t>
      </w:r>
      <w:r w:rsidR="00CF3259">
        <w:rPr>
          <w:rFonts w:ascii="Arial" w:hAnsi="Arial" w:cs="Arial"/>
          <w:sz w:val="20"/>
          <w:szCs w:val="20"/>
          <w:vertAlign w:val="superscript"/>
          <w:lang w:val="en-US"/>
        </w:rPr>
        <w:t>2</w:t>
      </w:r>
      <w:r w:rsidR="00544CD5">
        <w:rPr>
          <w:rFonts w:ascii="Arial" w:hAnsi="Arial" w:cs="Arial"/>
          <w:sz w:val="20"/>
          <w:szCs w:val="20"/>
          <w:lang w:val="en-US"/>
        </w:rPr>
        <w:t xml:space="preserve"> (Arial 10pt centered)</w:t>
      </w:r>
    </w:p>
    <w:p w14:paraId="537C421B" w14:textId="77777777" w:rsidR="00544CD5" w:rsidRPr="00D77743" w:rsidRDefault="00544CD5" w:rsidP="00544CD5">
      <w:pPr>
        <w:jc w:val="center"/>
        <w:rPr>
          <w:rFonts w:ascii="Arial" w:hAnsi="Arial" w:cs="Arial"/>
          <w:sz w:val="20"/>
          <w:szCs w:val="20"/>
          <w:lang w:val="en-US"/>
        </w:rPr>
      </w:pPr>
    </w:p>
    <w:p w14:paraId="4F9E0C47" w14:textId="3457873F" w:rsidR="003A0945" w:rsidRDefault="00544CD5" w:rsidP="00544CD5">
      <w:pPr>
        <w:jc w:val="center"/>
        <w:rPr>
          <w:rFonts w:ascii="Arial" w:hAnsi="Arial" w:cs="Arial"/>
          <w:i/>
          <w:sz w:val="20"/>
          <w:szCs w:val="20"/>
          <w:lang w:val="en-US"/>
        </w:rPr>
      </w:pPr>
      <w:r w:rsidRPr="000A6C50">
        <w:rPr>
          <w:rFonts w:ascii="Arial" w:hAnsi="Arial" w:cs="Arial"/>
          <w:i/>
          <w:sz w:val="20"/>
          <w:szCs w:val="20"/>
          <w:vertAlign w:val="superscript"/>
          <w:lang w:val="en-US"/>
        </w:rPr>
        <w:t>1</w:t>
      </w:r>
      <w:r w:rsidR="00D77743">
        <w:rPr>
          <w:rFonts w:ascii="Arial" w:hAnsi="Arial" w:cs="Arial"/>
          <w:i/>
          <w:sz w:val="20"/>
          <w:szCs w:val="20"/>
          <w:lang w:val="en-US"/>
        </w:rPr>
        <w:t>Depertment of Chemistry, Kitakyushu University, Tobata, Fukuoka 804-8550, Japan</w:t>
      </w:r>
      <w:r w:rsidRPr="000A6C50">
        <w:rPr>
          <w:rFonts w:ascii="Arial" w:hAnsi="Arial" w:cs="Arial"/>
          <w:i/>
          <w:sz w:val="20"/>
          <w:szCs w:val="20"/>
          <w:lang w:val="en-US"/>
        </w:rPr>
        <w:t xml:space="preserve"> </w:t>
      </w:r>
    </w:p>
    <w:p w14:paraId="7DA644B6" w14:textId="7E61E9B5" w:rsidR="00544CD5" w:rsidRDefault="00544CD5" w:rsidP="00544CD5">
      <w:pPr>
        <w:jc w:val="center"/>
        <w:rPr>
          <w:rFonts w:ascii="Arial" w:hAnsi="Arial" w:cs="Arial"/>
          <w:i/>
          <w:sz w:val="20"/>
          <w:szCs w:val="20"/>
          <w:lang w:val="en-US"/>
        </w:rPr>
      </w:pPr>
      <w:r>
        <w:rPr>
          <w:rFonts w:ascii="Meiryo UI" w:eastAsia="Meiryo UI" w:hAnsi="Meiryo UI" w:cs="Meiryo UI" w:hint="eastAsia"/>
          <w:i/>
          <w:sz w:val="20"/>
          <w:szCs w:val="20"/>
          <w:vertAlign w:val="superscript"/>
          <w:lang w:val="en-US" w:eastAsia="ja-JP"/>
        </w:rPr>
        <w:t>2</w:t>
      </w:r>
      <w:r w:rsidR="00D77743">
        <w:rPr>
          <w:rFonts w:ascii="Arial" w:hAnsi="Arial" w:cs="Arial"/>
          <w:i/>
          <w:sz w:val="20"/>
          <w:szCs w:val="20"/>
          <w:lang w:val="en-US"/>
        </w:rPr>
        <w:t>Sensor</w:t>
      </w:r>
      <w:r w:rsidR="00CF3259">
        <w:rPr>
          <w:rFonts w:ascii="Arial" w:hAnsi="Arial" w:cs="Arial"/>
          <w:i/>
          <w:sz w:val="20"/>
          <w:szCs w:val="20"/>
          <w:lang w:val="en-US"/>
        </w:rPr>
        <w:t xml:space="preserve"> Laboratories</w:t>
      </w:r>
      <w:r w:rsidR="00D77743">
        <w:rPr>
          <w:rFonts w:ascii="Arial" w:hAnsi="Arial" w:cs="Arial"/>
          <w:i/>
          <w:sz w:val="20"/>
          <w:szCs w:val="20"/>
          <w:lang w:val="en-US"/>
        </w:rPr>
        <w:t xml:space="preserve">, </w:t>
      </w:r>
      <w:r w:rsidR="00CF3259">
        <w:rPr>
          <w:rFonts w:ascii="Arial" w:hAnsi="Arial" w:cs="Arial"/>
          <w:i/>
          <w:sz w:val="20"/>
          <w:szCs w:val="20"/>
          <w:lang w:val="en-US"/>
        </w:rPr>
        <w:t>ABC Corporation, Nagasaki 852-8521, Japan</w:t>
      </w:r>
      <w:r w:rsidR="00D77743">
        <w:rPr>
          <w:rFonts w:ascii="Arial" w:hAnsi="Arial" w:cs="Arial"/>
          <w:i/>
          <w:sz w:val="20"/>
          <w:szCs w:val="20"/>
          <w:lang w:val="en-US"/>
        </w:rPr>
        <w:t xml:space="preserve"> </w:t>
      </w:r>
    </w:p>
    <w:p w14:paraId="1094D817" w14:textId="1CB93DC2" w:rsidR="00544CD5" w:rsidRPr="00544CD5" w:rsidRDefault="00544CD5" w:rsidP="00C80DE5">
      <w:pPr>
        <w:jc w:val="center"/>
        <w:rPr>
          <w:rFonts w:ascii="Arial" w:hAnsi="Arial" w:cs="Arial"/>
          <w:sz w:val="20"/>
          <w:szCs w:val="20"/>
          <w:lang w:val="en-US"/>
        </w:rPr>
      </w:pPr>
      <w:r w:rsidRPr="000A6C50">
        <w:rPr>
          <w:rFonts w:ascii="Arial" w:hAnsi="Arial" w:cs="Arial"/>
          <w:i/>
          <w:sz w:val="20"/>
          <w:szCs w:val="20"/>
          <w:lang w:val="en-US"/>
        </w:rPr>
        <w:t>(Arial Italic 10pt</w:t>
      </w:r>
      <w:r>
        <w:rPr>
          <w:rFonts w:ascii="Arial" w:hAnsi="Arial" w:cs="Arial"/>
          <w:i/>
          <w:sz w:val="20"/>
          <w:szCs w:val="20"/>
          <w:lang w:val="en-US"/>
        </w:rPr>
        <w:t xml:space="preserve"> centered</w:t>
      </w:r>
      <w:r w:rsidRPr="000A6C50">
        <w:rPr>
          <w:rFonts w:ascii="Arial" w:hAnsi="Arial" w:cs="Arial"/>
          <w:i/>
          <w:sz w:val="20"/>
          <w:szCs w:val="20"/>
          <w:lang w:val="en-US"/>
        </w:rPr>
        <w:t>)</w:t>
      </w:r>
    </w:p>
    <w:p w14:paraId="7D49DE6D" w14:textId="5EB02114" w:rsidR="003A0945" w:rsidRPr="003A0945" w:rsidRDefault="003A0945" w:rsidP="003A0945">
      <w:pPr>
        <w:pStyle w:val="a3"/>
        <w:spacing w:before="10"/>
        <w:rPr>
          <w:sz w:val="23"/>
        </w:rPr>
      </w:pPr>
    </w:p>
    <w:p w14:paraId="234DEC89" w14:textId="3D232D21" w:rsidR="00B8508C" w:rsidRPr="00153A00" w:rsidRDefault="00B8508C" w:rsidP="00B8508C">
      <w:pPr>
        <w:ind w:right="20"/>
        <w:jc w:val="both"/>
        <w:rPr>
          <w:rFonts w:ascii="Arial" w:hAnsi="Arial" w:cs="Arial"/>
          <w:sz w:val="20"/>
          <w:szCs w:val="20"/>
          <w:u w:val="single"/>
          <w:lang w:val="en-US"/>
        </w:rPr>
      </w:pPr>
      <w:r w:rsidRPr="00153A00">
        <w:rPr>
          <w:rFonts w:ascii="Arial" w:eastAsiaTheme="minorEastAsia" w:hAnsi="Arial" w:cs="Arial"/>
          <w:sz w:val="20"/>
          <w:szCs w:val="20"/>
          <w:u w:val="single"/>
          <w:lang w:eastAsia="ja-JP"/>
        </w:rPr>
        <w:t xml:space="preserve">Abstract should not exceed </w:t>
      </w:r>
      <w:r w:rsidRPr="00153A00">
        <w:rPr>
          <w:rFonts w:ascii="Arial" w:eastAsiaTheme="minorEastAsia" w:hAnsi="Arial" w:cs="Arial"/>
          <w:b/>
          <w:bCs/>
          <w:sz w:val="20"/>
          <w:szCs w:val="20"/>
          <w:u w:val="single"/>
          <w:lang w:eastAsia="ja-JP"/>
        </w:rPr>
        <w:t>1 page</w:t>
      </w:r>
      <w:r w:rsidRPr="00153A00">
        <w:rPr>
          <w:rFonts w:ascii="Arial" w:eastAsiaTheme="minorEastAsia" w:hAnsi="Arial" w:cs="Arial"/>
          <w:sz w:val="20"/>
          <w:szCs w:val="20"/>
          <w:u w:val="single"/>
          <w:lang w:eastAsia="ja-JP"/>
        </w:rPr>
        <w:t xml:space="preserve">. </w:t>
      </w:r>
      <w:r w:rsidRPr="00153A00">
        <w:rPr>
          <w:rFonts w:ascii="Arial" w:hAnsi="Arial" w:cs="Arial"/>
          <w:sz w:val="20"/>
          <w:szCs w:val="20"/>
          <w:u w:val="single"/>
          <w:lang w:val="en-US"/>
        </w:rPr>
        <w:t xml:space="preserve">A short abstract may be provided which summarizes the content of your paper. The abstract should be in text only. However, you may add figures and/or tables, but please be sure to keep it within one page. Upper, bottom, left and right margins are 25 </w:t>
      </w:r>
      <w:r w:rsidRPr="00153A00">
        <w:rPr>
          <w:rFonts w:ascii="Arial" w:eastAsia="Meiryo UI" w:hAnsi="Arial" w:cs="Arial"/>
          <w:sz w:val="20"/>
          <w:szCs w:val="20"/>
          <w:u w:val="single"/>
          <w:lang w:val="en-US" w:eastAsia="ja-JP"/>
        </w:rPr>
        <w:t>m</w:t>
      </w:r>
      <w:r w:rsidRPr="00153A00">
        <w:rPr>
          <w:rFonts w:ascii="Arial" w:hAnsi="Arial" w:cs="Arial"/>
          <w:sz w:val="20"/>
          <w:szCs w:val="20"/>
          <w:u w:val="single"/>
          <w:lang w:val="en-US"/>
        </w:rPr>
        <w:t xml:space="preserve">m. </w:t>
      </w:r>
      <w:r w:rsidR="00CF3259" w:rsidRPr="00153A00">
        <w:rPr>
          <w:rFonts w:ascii="Arial" w:hAnsi="Arial" w:cs="Arial"/>
          <w:sz w:val="20"/>
          <w:szCs w:val="20"/>
          <w:u w:val="single"/>
          <w:lang w:val="en-US"/>
        </w:rPr>
        <w:t>(</w:t>
      </w:r>
      <w:r w:rsidRPr="00153A00">
        <w:rPr>
          <w:rFonts w:ascii="Arial" w:hAnsi="Arial" w:cs="Arial"/>
          <w:sz w:val="20"/>
          <w:szCs w:val="20"/>
          <w:u w:val="single"/>
          <w:lang w:val="en-US"/>
        </w:rPr>
        <w:t>Font:</w:t>
      </w:r>
      <w:r w:rsidRPr="00153A00">
        <w:rPr>
          <w:rFonts w:ascii="Arial" w:hAnsi="Arial" w:cs="Arial"/>
          <w:b/>
          <w:bCs/>
          <w:sz w:val="20"/>
          <w:szCs w:val="20"/>
          <w:u w:val="single"/>
          <w:lang w:val="en-US"/>
        </w:rPr>
        <w:t xml:space="preserve"> Arial </w:t>
      </w:r>
      <w:r w:rsidRPr="00153A00">
        <w:rPr>
          <w:rFonts w:ascii="Arial" w:hAnsi="Arial" w:cs="Arial"/>
          <w:b/>
          <w:bCs/>
          <w:sz w:val="20"/>
          <w:szCs w:val="20"/>
          <w:u w:val="single"/>
          <w:lang w:val="en-US" w:eastAsia="ja-JP"/>
        </w:rPr>
        <w:t>10</w:t>
      </w:r>
      <w:r w:rsidR="00153A00" w:rsidRPr="00153A00">
        <w:rPr>
          <w:rFonts w:ascii="Arial" w:hAnsi="Arial" w:cs="Arial"/>
          <w:b/>
          <w:bCs/>
          <w:sz w:val="20"/>
          <w:szCs w:val="20"/>
          <w:u w:val="single"/>
          <w:lang w:val="en-US" w:eastAsia="ja-JP"/>
        </w:rPr>
        <w:t>pt</w:t>
      </w:r>
      <w:r w:rsidRPr="00153A00">
        <w:rPr>
          <w:rFonts w:ascii="Arial" w:hAnsi="Arial" w:cs="Arial"/>
          <w:sz w:val="20"/>
          <w:szCs w:val="20"/>
          <w:u w:val="single"/>
          <w:lang w:val="en-US"/>
        </w:rPr>
        <w:t>, justified.</w:t>
      </w:r>
      <w:r w:rsidR="00CF3259" w:rsidRPr="00153A00">
        <w:rPr>
          <w:rFonts w:ascii="Arial" w:hAnsi="Arial" w:cs="Arial"/>
          <w:sz w:val="20"/>
          <w:szCs w:val="20"/>
          <w:u w:val="single"/>
          <w:lang w:val="en-US"/>
        </w:rPr>
        <w:t>)</w:t>
      </w:r>
      <w:r w:rsidRPr="00153A00">
        <w:rPr>
          <w:rFonts w:ascii="Arial" w:hAnsi="Arial" w:cs="Arial"/>
          <w:sz w:val="20"/>
          <w:szCs w:val="20"/>
          <w:u w:val="single"/>
          <w:lang w:val="en-US"/>
        </w:rPr>
        <w:t xml:space="preserve"> </w:t>
      </w:r>
    </w:p>
    <w:p w14:paraId="34A3D29A" w14:textId="1F48AB7F" w:rsidR="00D77743" w:rsidRPr="00153A00" w:rsidRDefault="00D77743" w:rsidP="00D77743">
      <w:pPr>
        <w:pStyle w:val="a3"/>
        <w:spacing w:before="1"/>
        <w:jc w:val="both"/>
        <w:rPr>
          <w:rFonts w:ascii="Arial" w:eastAsiaTheme="minorEastAsia" w:hAnsi="Arial" w:cs="Arial"/>
          <w:sz w:val="20"/>
          <w:szCs w:val="20"/>
          <w:u w:val="single"/>
          <w:lang w:val="en-US" w:eastAsia="ja-JP"/>
        </w:rPr>
      </w:pPr>
      <w:r w:rsidRPr="00153A00">
        <w:rPr>
          <w:rFonts w:ascii="Arial" w:eastAsiaTheme="minorEastAsia" w:hAnsi="Arial" w:cs="Arial"/>
          <w:b/>
          <w:bCs/>
          <w:sz w:val="20"/>
          <w:szCs w:val="20"/>
          <w:u w:val="single"/>
          <w:lang w:val="en-US" w:eastAsia="ja-JP"/>
        </w:rPr>
        <w:t>Note</w:t>
      </w:r>
      <w:r w:rsidRPr="00153A00">
        <w:rPr>
          <w:rFonts w:ascii="Arial" w:eastAsiaTheme="minorEastAsia" w:hAnsi="Arial" w:cs="Arial"/>
          <w:sz w:val="20"/>
          <w:szCs w:val="20"/>
          <w:u w:val="single"/>
          <w:lang w:val="en-US" w:eastAsia="ja-JP"/>
        </w:rPr>
        <w:t>: This abstract will be posted on the 15ACCS website as an electronic file.</w:t>
      </w:r>
    </w:p>
    <w:p w14:paraId="14B1DE07" w14:textId="4203223A" w:rsidR="00AA5F42" w:rsidRPr="00153A00" w:rsidRDefault="00AA5F42" w:rsidP="00AA5F42">
      <w:pPr>
        <w:pStyle w:val="a3"/>
        <w:spacing w:before="1"/>
        <w:jc w:val="both"/>
        <w:rPr>
          <w:rFonts w:ascii="Arial" w:eastAsiaTheme="minorEastAsia" w:hAnsi="Arial" w:cs="Arial"/>
          <w:sz w:val="20"/>
          <w:szCs w:val="20"/>
          <w:lang w:eastAsia="ja-JP"/>
        </w:rPr>
      </w:pPr>
    </w:p>
    <w:p w14:paraId="55F58038" w14:textId="24502B17" w:rsidR="003E36A1" w:rsidRPr="00153A00" w:rsidRDefault="00BA1C85" w:rsidP="00AA5F42">
      <w:pPr>
        <w:pStyle w:val="a3"/>
        <w:spacing w:before="1"/>
        <w:jc w:val="both"/>
        <w:rPr>
          <w:rFonts w:ascii="Arial" w:hAnsi="Arial" w:cs="Arial"/>
          <w:sz w:val="20"/>
          <w:szCs w:val="20"/>
        </w:rPr>
      </w:pPr>
      <w:bookmarkStart w:id="1" w:name="_Hlk164931012"/>
      <w:r w:rsidRPr="00153A00">
        <w:rPr>
          <w:rFonts w:ascii="Arial" w:hAnsi="Arial" w:cs="Arial"/>
          <w:sz w:val="20"/>
          <w:szCs w:val="20"/>
        </w:rPr>
        <w:t>One promising sensor material is zeolite, which has molecular-sized pores and solid ac</w:t>
      </w:r>
      <w:r w:rsidR="006F53B1" w:rsidRPr="00153A00">
        <w:rPr>
          <w:rFonts w:ascii="Arial" w:hAnsi="Arial" w:cs="Arial"/>
          <w:sz w:val="20"/>
          <w:szCs w:val="20"/>
        </w:rPr>
        <w:t>tivity</w:t>
      </w:r>
      <w:r w:rsidRPr="00153A00">
        <w:rPr>
          <w:rFonts w:ascii="Arial" w:hAnsi="Arial" w:cs="Arial"/>
          <w:sz w:val="20"/>
          <w:szCs w:val="20"/>
        </w:rPr>
        <w:t xml:space="preserve">. </w:t>
      </w:r>
      <w:r w:rsidR="00107B05" w:rsidRPr="00153A00">
        <w:rPr>
          <w:rFonts w:ascii="Arial" w:hAnsi="Arial" w:cs="Arial"/>
          <w:sz w:val="20"/>
          <w:szCs w:val="20"/>
        </w:rPr>
        <w:t>Also</w:t>
      </w:r>
      <w:r w:rsidRPr="00153A00">
        <w:rPr>
          <w:rFonts w:ascii="Arial" w:hAnsi="Arial" w:cs="Arial"/>
          <w:sz w:val="20"/>
          <w:szCs w:val="20"/>
        </w:rPr>
        <w:t>, zeolites have ion exchange properties, which change surface electric state and solid acidity. Based on the idea that controlling acidity by ion exchange is effective for carbon dioxide response</w:t>
      </w:r>
      <w:r w:rsidR="00107B05" w:rsidRPr="00153A00">
        <w:rPr>
          <w:rFonts w:ascii="Arial" w:hAnsi="Arial" w:cs="Arial"/>
          <w:sz w:val="20"/>
          <w:szCs w:val="20"/>
        </w:rPr>
        <w:t>.</w:t>
      </w:r>
      <w:r w:rsidRPr="00153A00">
        <w:rPr>
          <w:rFonts w:ascii="Arial" w:hAnsi="Arial" w:cs="Arial"/>
          <w:sz w:val="20"/>
          <w:szCs w:val="20"/>
        </w:rPr>
        <w:t xml:space="preserve"> In this study, </w:t>
      </w:r>
      <w:r w:rsidR="00107B05" w:rsidRPr="00153A00">
        <w:rPr>
          <w:rFonts w:ascii="Arial" w:hAnsi="Arial" w:cs="Arial"/>
          <w:sz w:val="20"/>
          <w:szCs w:val="20"/>
        </w:rPr>
        <w:t xml:space="preserve">ion-exchanged </w:t>
      </w:r>
      <w:r w:rsidRPr="00153A00">
        <w:rPr>
          <w:rFonts w:ascii="Arial" w:hAnsi="Arial" w:cs="Arial"/>
          <w:sz w:val="20"/>
          <w:szCs w:val="20"/>
        </w:rPr>
        <w:t>zeolite</w:t>
      </w:r>
      <w:r w:rsidR="00107B05" w:rsidRPr="00153A00">
        <w:rPr>
          <w:rFonts w:ascii="Arial" w:hAnsi="Arial" w:cs="Arial"/>
          <w:sz w:val="20"/>
          <w:szCs w:val="20"/>
        </w:rPr>
        <w:t>s</w:t>
      </w:r>
      <w:r w:rsidRPr="00153A00">
        <w:rPr>
          <w:rFonts w:ascii="Arial" w:hAnsi="Arial" w:cs="Arial"/>
          <w:sz w:val="20"/>
          <w:szCs w:val="20"/>
        </w:rPr>
        <w:t xml:space="preserve"> w</w:t>
      </w:r>
      <w:r w:rsidR="00107B05" w:rsidRPr="00153A00">
        <w:rPr>
          <w:rFonts w:ascii="Arial" w:hAnsi="Arial" w:cs="Arial"/>
          <w:sz w:val="20"/>
          <w:szCs w:val="20"/>
        </w:rPr>
        <w:t>ere</w:t>
      </w:r>
      <w:r w:rsidRPr="00153A00">
        <w:rPr>
          <w:rFonts w:ascii="Arial" w:hAnsi="Arial" w:cs="Arial"/>
          <w:sz w:val="20"/>
          <w:szCs w:val="20"/>
        </w:rPr>
        <w:t xml:space="preserve"> used as </w:t>
      </w:r>
      <w:r w:rsidR="00107B05" w:rsidRPr="00153A00">
        <w:rPr>
          <w:rFonts w:ascii="Arial" w:hAnsi="Arial" w:cs="Arial"/>
          <w:sz w:val="20"/>
          <w:szCs w:val="20"/>
        </w:rPr>
        <w:t>the</w:t>
      </w:r>
      <w:r w:rsidRPr="00153A00">
        <w:rPr>
          <w:rFonts w:ascii="Arial" w:hAnsi="Arial" w:cs="Arial"/>
          <w:sz w:val="20"/>
          <w:szCs w:val="20"/>
        </w:rPr>
        <w:t xml:space="preserve"> receptor, and a sensor was constructed to detect the change in charge state due to gas adsorption on the zeolite as a change in impeda</w:t>
      </w:r>
      <w:r w:rsidR="003E36A1" w:rsidRPr="00153A00">
        <w:rPr>
          <w:rFonts w:ascii="Arial" w:hAnsi="Arial" w:cs="Arial"/>
          <w:sz w:val="20"/>
          <w:szCs w:val="20"/>
        </w:rPr>
        <w:t>nce of the solid electrolyte</w:t>
      </w:r>
      <w:r w:rsidR="00B76BC6" w:rsidRPr="00153A00">
        <w:rPr>
          <w:rFonts w:ascii="Arial" w:hAnsi="Arial" w:cs="Arial"/>
          <w:sz w:val="20"/>
          <w:szCs w:val="20"/>
        </w:rPr>
        <w:t xml:space="preserve"> [1]</w:t>
      </w:r>
      <w:r w:rsidR="003E36A1" w:rsidRPr="00153A00">
        <w:rPr>
          <w:rFonts w:ascii="Arial" w:hAnsi="Arial" w:cs="Arial"/>
          <w:sz w:val="20"/>
          <w:szCs w:val="20"/>
        </w:rPr>
        <w:t>.</w:t>
      </w:r>
    </w:p>
    <w:bookmarkEnd w:id="1"/>
    <w:p w14:paraId="3EBBD039" w14:textId="2DB4ED70" w:rsidR="00AA5F42" w:rsidRPr="00153A00" w:rsidRDefault="00AA5F42" w:rsidP="00AA5F42">
      <w:pPr>
        <w:pStyle w:val="a3"/>
        <w:spacing w:before="1"/>
        <w:ind w:left="360"/>
        <w:jc w:val="both"/>
        <w:rPr>
          <w:rFonts w:ascii="Arial" w:hAnsi="Arial" w:cs="Arial"/>
          <w:sz w:val="20"/>
          <w:szCs w:val="20"/>
        </w:rPr>
      </w:pPr>
    </w:p>
    <w:p w14:paraId="4644D87C" w14:textId="3291D684" w:rsidR="003E36A1" w:rsidRPr="00153A00" w:rsidRDefault="00E11EB2" w:rsidP="00AA5F42">
      <w:pPr>
        <w:pStyle w:val="a3"/>
        <w:spacing w:before="1"/>
        <w:jc w:val="both"/>
        <w:rPr>
          <w:rFonts w:ascii="Arial" w:hAnsi="Arial" w:cs="Arial"/>
          <w:sz w:val="20"/>
          <w:szCs w:val="20"/>
        </w:rPr>
      </w:pPr>
      <w:r w:rsidRPr="00153A00">
        <w:rPr>
          <w:rFonts w:ascii="Arial" w:hAnsi="Arial" w:cs="Arial"/>
          <w:noProof/>
          <w:spacing w:val="-2"/>
          <w:sz w:val="20"/>
          <w:szCs w:val="20"/>
        </w:rPr>
        <mc:AlternateContent>
          <mc:Choice Requires="wps">
            <w:drawing>
              <wp:anchor distT="0" distB="0" distL="114300" distR="114300" simplePos="0" relativeHeight="251672576" behindDoc="0" locked="0" layoutInCell="1" allowOverlap="1" wp14:anchorId="3958A55E" wp14:editId="34F0FCBD">
                <wp:simplePos x="0" y="0"/>
                <wp:positionH relativeFrom="leftMargin">
                  <wp:posOffset>976630</wp:posOffset>
                </wp:positionH>
                <wp:positionV relativeFrom="page">
                  <wp:posOffset>4222116</wp:posOffset>
                </wp:positionV>
                <wp:extent cx="5270500" cy="1482090"/>
                <wp:effectExtent l="76200" t="1257300" r="44450" b="1310005"/>
                <wp:wrapNone/>
                <wp:docPr id="51" name="正方形/長方形 51"/>
                <wp:cNvGraphicFramePr/>
                <a:graphic xmlns:a="http://schemas.openxmlformats.org/drawingml/2006/main">
                  <a:graphicData uri="http://schemas.microsoft.com/office/word/2010/wordprocessingShape">
                    <wps:wsp>
                      <wps:cNvSpPr/>
                      <wps:spPr>
                        <a:xfrm rot="19800000">
                          <a:off x="0" y="0"/>
                          <a:ext cx="5270500" cy="1482090"/>
                        </a:xfrm>
                        <a:prstGeom prst="rect">
                          <a:avLst/>
                        </a:prstGeom>
                        <a:solidFill>
                          <a:schemeClr val="accent4">
                            <a:alpha val="51000"/>
                          </a:schemeClr>
                        </a:solidFill>
                        <a:ln>
                          <a:solidFill>
                            <a:schemeClr val="lt1"/>
                          </a:solidFill>
                        </a:ln>
                      </wps:spPr>
                      <wps:style>
                        <a:lnRef idx="3">
                          <a:schemeClr val="lt1"/>
                        </a:lnRef>
                        <a:fillRef idx="1">
                          <a:schemeClr val="accent4"/>
                        </a:fillRef>
                        <a:effectRef idx="1">
                          <a:schemeClr val="accent4"/>
                        </a:effectRef>
                        <a:fontRef idx="minor">
                          <a:schemeClr val="lt1"/>
                        </a:fontRef>
                      </wps:style>
                      <wps:txbx>
                        <w:txbxContent>
                          <w:p w14:paraId="5F88FC3F" w14:textId="77777777" w:rsidR="00F103B3" w:rsidRPr="009D60AE" w:rsidRDefault="00F103B3" w:rsidP="00F103B3">
                            <w:pPr>
                              <w:jc w:val="center"/>
                              <w:rPr>
                                <w:sz w:val="180"/>
                              </w:rPr>
                            </w:pPr>
                            <w:r w:rsidRPr="009D60AE">
                              <w:rPr>
                                <w:rFonts w:hint="eastAsia"/>
                                <w:sz w:val="180"/>
                              </w:rPr>
                              <w:t>S</w:t>
                            </w:r>
                            <w:r w:rsidRPr="009D60AE">
                              <w:rPr>
                                <w:sz w:val="180"/>
                              </w:rPr>
                              <w:t>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958A55E" id="正方形/長方形 51" o:spid="_x0000_s1026" style="position:absolute;left:0;text-align:left;margin-left:76.9pt;margin-top:332.45pt;width:415pt;height:116.7pt;rotation:-30;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" fillcolor="#8064a2 [3207]" strokecolor="white [3201]" strokeweight="3pt">
                <v:fill opacity="33410f"/>
                <v:shadow on="t" color="black" opacity="24903f" origin=",.5" offset="0,.55556mm"/>
                <v:textbox style="mso-fit-shape-to-text:t">
                  <w:txbxContent>
                    <w:p w14:paraId="5F88FC3F" w14:textId="77777777" w:rsidR="00F103B3" w:rsidRPr="009D60AE" w:rsidRDefault="00F103B3" w:rsidP="00F103B3">
                      <w:pPr>
                        <w:jc w:val="center"/>
                        <w:rPr>
                          <w:sz w:val="180"/>
                        </w:rPr>
                      </w:pPr>
                      <w:r w:rsidRPr="009D60AE">
                        <w:rPr>
                          <w:rFonts w:hint="eastAsia"/>
                          <w:sz w:val="180"/>
                        </w:rPr>
                        <w:t>S</w:t>
                      </w:r>
                      <w:r w:rsidRPr="009D60AE">
                        <w:rPr>
                          <w:sz w:val="180"/>
                        </w:rPr>
                        <w:t>AMPLE</w:t>
                      </w:r>
                    </w:p>
                  </w:txbxContent>
                </v:textbox>
                <w10:wrap anchorx="margin" anchory="page"/>
              </v:rect>
            </w:pict>
          </mc:Fallback>
        </mc:AlternateContent>
      </w:r>
      <w:r w:rsidR="003E36A1" w:rsidRPr="00153A00">
        <w:rPr>
          <w:rFonts w:ascii="Arial" w:hAnsi="Arial" w:cs="Arial"/>
          <w:sz w:val="20"/>
          <w:szCs w:val="20"/>
        </w:rPr>
        <w:t>T</w:t>
      </w:r>
      <w:bookmarkStart w:id="2" w:name="_Hlk164931244"/>
      <w:r w:rsidR="003E36A1" w:rsidRPr="00153A00">
        <w:rPr>
          <w:rFonts w:ascii="Arial" w:hAnsi="Arial" w:cs="Arial"/>
          <w:sz w:val="20"/>
          <w:szCs w:val="20"/>
        </w:rPr>
        <w:t xml:space="preserve">he </w:t>
      </w:r>
      <w:r w:rsidR="005858C9" w:rsidRPr="00153A00">
        <w:rPr>
          <w:rFonts w:ascii="Arial" w:hAnsi="Arial" w:cs="Arial"/>
          <w:sz w:val="20"/>
          <w:szCs w:val="20"/>
        </w:rPr>
        <w:t>solid electrolyte</w:t>
      </w:r>
      <w:r w:rsidR="00107B05" w:rsidRPr="00153A00">
        <w:rPr>
          <w:rFonts w:ascii="Arial" w:hAnsi="Arial" w:cs="Arial"/>
          <w:sz w:val="20"/>
          <w:szCs w:val="20"/>
        </w:rPr>
        <w:t xml:space="preserve"> </w:t>
      </w:r>
      <w:r w:rsidR="003E36A1" w:rsidRPr="00153A00">
        <w:rPr>
          <w:rFonts w:ascii="Arial" w:hAnsi="Arial" w:cs="Arial"/>
          <w:sz w:val="20"/>
          <w:szCs w:val="20"/>
        </w:rPr>
        <w:t xml:space="preserve">was synthesized by a wet process. Aqueous metal nitrate solutions of stoichiometric composition were evaporated, dried, sintered, and the resulting powders were formed into tablets and sintered </w:t>
      </w:r>
      <w:r w:rsidR="00107B05" w:rsidRPr="00153A00">
        <w:rPr>
          <w:rFonts w:ascii="Arial" w:hAnsi="Arial" w:cs="Arial"/>
          <w:sz w:val="20"/>
          <w:szCs w:val="20"/>
        </w:rPr>
        <w:t xml:space="preserve">at </w:t>
      </w:r>
      <w:r w:rsidR="00107B05" w:rsidRPr="00153A00">
        <w:rPr>
          <w:rFonts w:ascii="Arial" w:eastAsia="ＭＳ ゴシック" w:hAnsi="Arial" w:cs="Arial"/>
          <w:sz w:val="20"/>
          <w:szCs w:val="20"/>
        </w:rPr>
        <w:t>1050ºC</w:t>
      </w:r>
      <w:r w:rsidR="00B76BC6" w:rsidRPr="00153A00">
        <w:rPr>
          <w:rFonts w:ascii="Arial" w:eastAsia="ＭＳ ゴシック" w:hAnsi="Arial" w:cs="Arial"/>
          <w:sz w:val="20"/>
          <w:szCs w:val="20"/>
        </w:rPr>
        <w:t xml:space="preserve"> [2].</w:t>
      </w:r>
      <w:r w:rsidR="003E36A1" w:rsidRPr="00153A00">
        <w:rPr>
          <w:rFonts w:ascii="Arial" w:hAnsi="Arial" w:cs="Arial"/>
          <w:sz w:val="20"/>
          <w:szCs w:val="20"/>
        </w:rPr>
        <w:t xml:space="preserve"> The ion-exchanged metal ions were immersed in aqueous solutions of various metal chlorides, filtered, and sintered at </w:t>
      </w:r>
      <w:r w:rsidR="00107B05" w:rsidRPr="00153A00">
        <w:rPr>
          <w:rFonts w:ascii="Arial" w:eastAsia="ＭＳ ゴシック" w:hAnsi="Arial" w:cs="Arial"/>
          <w:sz w:val="20"/>
          <w:szCs w:val="20"/>
        </w:rPr>
        <w:t>600ºC</w:t>
      </w:r>
      <w:r w:rsidR="00107B05" w:rsidRPr="00153A00">
        <w:rPr>
          <w:rFonts w:ascii="Arial" w:hAnsi="Arial" w:cs="Arial"/>
          <w:sz w:val="20"/>
          <w:szCs w:val="20"/>
        </w:rPr>
        <w:t xml:space="preserve">. </w:t>
      </w:r>
      <w:r w:rsidR="003E36A1" w:rsidRPr="00153A00">
        <w:rPr>
          <w:rFonts w:ascii="Arial" w:hAnsi="Arial" w:cs="Arial"/>
          <w:sz w:val="20"/>
          <w:szCs w:val="20"/>
        </w:rPr>
        <w:t>Each sample was analyzed by XRD, SEM, TPD, BET, etc. The recep</w:t>
      </w:r>
      <w:r w:rsidR="005858C9" w:rsidRPr="00153A00">
        <w:rPr>
          <w:rFonts w:ascii="Arial" w:hAnsi="Arial" w:cs="Arial"/>
          <w:sz w:val="20"/>
          <w:szCs w:val="20"/>
        </w:rPr>
        <w:t>to</w:t>
      </w:r>
      <w:r w:rsidR="00107B05" w:rsidRPr="00153A00">
        <w:rPr>
          <w:rFonts w:ascii="Arial" w:hAnsi="Arial" w:cs="Arial"/>
          <w:sz w:val="20"/>
          <w:szCs w:val="20"/>
        </w:rPr>
        <w:t>r</w:t>
      </w:r>
      <w:r w:rsidR="003E36A1" w:rsidRPr="00153A00">
        <w:rPr>
          <w:rFonts w:ascii="Arial" w:hAnsi="Arial" w:cs="Arial"/>
          <w:sz w:val="20"/>
          <w:szCs w:val="20"/>
        </w:rPr>
        <w:t xml:space="preserve"> was made by screen printing each powder onto a solid electrolyte and sinter</w:t>
      </w:r>
      <w:r w:rsidR="00107B05" w:rsidRPr="00153A00">
        <w:rPr>
          <w:rFonts w:ascii="Arial" w:hAnsi="Arial" w:cs="Arial"/>
          <w:sz w:val="20"/>
          <w:szCs w:val="20"/>
        </w:rPr>
        <w:t>ed</w:t>
      </w:r>
      <w:r w:rsidR="003E36A1" w:rsidRPr="00153A00">
        <w:rPr>
          <w:rFonts w:ascii="Arial" w:hAnsi="Arial" w:cs="Arial"/>
          <w:sz w:val="20"/>
          <w:szCs w:val="20"/>
        </w:rPr>
        <w:t xml:space="preserve"> </w:t>
      </w:r>
      <w:r w:rsidR="00107B05" w:rsidRPr="00153A00">
        <w:rPr>
          <w:rFonts w:ascii="Arial" w:hAnsi="Arial" w:cs="Arial"/>
          <w:sz w:val="20"/>
          <w:szCs w:val="20"/>
        </w:rPr>
        <w:t xml:space="preserve">at </w:t>
      </w:r>
      <w:r w:rsidR="00107B05" w:rsidRPr="00153A00">
        <w:rPr>
          <w:rFonts w:ascii="Arial" w:eastAsia="ＭＳ ゴシック" w:hAnsi="Arial" w:cs="Arial"/>
          <w:sz w:val="20"/>
          <w:szCs w:val="20"/>
        </w:rPr>
        <w:t>500ºC</w:t>
      </w:r>
      <w:r w:rsidR="003E36A1" w:rsidRPr="00153A00">
        <w:rPr>
          <w:rFonts w:ascii="Arial" w:hAnsi="Arial" w:cs="Arial"/>
          <w:sz w:val="20"/>
          <w:szCs w:val="20"/>
        </w:rPr>
        <w:t>. A gold electrode was formed on the opposite side of the disc to form the sensor element. The sensor response was measured by circulating synthetic dry air and test gases of various concentrations</w:t>
      </w:r>
      <w:r w:rsidR="00A257F1" w:rsidRPr="00153A00">
        <w:rPr>
          <w:rFonts w:ascii="Arial" w:hAnsi="Arial" w:cs="Arial"/>
          <w:sz w:val="20"/>
          <w:szCs w:val="20"/>
        </w:rPr>
        <w:t xml:space="preserve"> </w:t>
      </w:r>
      <w:r w:rsidR="003E36A1" w:rsidRPr="00153A00">
        <w:rPr>
          <w:rFonts w:ascii="Arial" w:hAnsi="Arial" w:cs="Arial"/>
          <w:sz w:val="20"/>
          <w:szCs w:val="20"/>
        </w:rPr>
        <w:t xml:space="preserve">at temperatures ranging from 300 °C to </w:t>
      </w:r>
      <w:r w:rsidR="00A257F1" w:rsidRPr="00153A00">
        <w:rPr>
          <w:rFonts w:ascii="Arial" w:hAnsi="Arial" w:cs="Arial"/>
          <w:sz w:val="20"/>
          <w:szCs w:val="20"/>
        </w:rPr>
        <w:t>5</w:t>
      </w:r>
      <w:r w:rsidR="003E36A1" w:rsidRPr="00153A00">
        <w:rPr>
          <w:rFonts w:ascii="Arial" w:hAnsi="Arial" w:cs="Arial"/>
          <w:sz w:val="20"/>
          <w:szCs w:val="20"/>
        </w:rPr>
        <w:t xml:space="preserve">00 °C and frequencies </w:t>
      </w:r>
      <w:r w:rsidR="00A257F1" w:rsidRPr="00153A00">
        <w:rPr>
          <w:rFonts w:ascii="Arial" w:hAnsi="Arial" w:cs="Arial"/>
          <w:sz w:val="20"/>
          <w:szCs w:val="20"/>
        </w:rPr>
        <w:t>at around 50 Hz</w:t>
      </w:r>
      <w:r w:rsidR="003E36A1" w:rsidRPr="00153A00">
        <w:rPr>
          <w:rFonts w:ascii="Arial" w:hAnsi="Arial" w:cs="Arial"/>
          <w:sz w:val="20"/>
          <w:szCs w:val="20"/>
        </w:rPr>
        <w:t>. The resistance and capacitance changes of the element were measured with an AC impedance meter.</w:t>
      </w:r>
    </w:p>
    <w:bookmarkEnd w:id="2"/>
    <w:p w14:paraId="37E81A7D" w14:textId="77777777" w:rsidR="00AA5F42" w:rsidRPr="00153A00" w:rsidRDefault="00AA5F42" w:rsidP="00AA5F42">
      <w:pPr>
        <w:pStyle w:val="a3"/>
        <w:spacing w:before="1"/>
        <w:ind w:left="360"/>
        <w:jc w:val="both"/>
        <w:rPr>
          <w:rFonts w:ascii="Arial" w:hAnsi="Arial" w:cs="Arial"/>
          <w:sz w:val="20"/>
          <w:szCs w:val="20"/>
        </w:rPr>
      </w:pPr>
    </w:p>
    <w:p w14:paraId="5A31D55A" w14:textId="4D9A42B9" w:rsidR="003E36A1" w:rsidRPr="00153A00" w:rsidRDefault="003E36A1" w:rsidP="00AA5F42">
      <w:pPr>
        <w:pStyle w:val="a3"/>
        <w:spacing w:before="1"/>
        <w:jc w:val="both"/>
        <w:rPr>
          <w:rFonts w:ascii="Arial" w:hAnsi="Arial" w:cs="Arial"/>
          <w:sz w:val="20"/>
          <w:szCs w:val="20"/>
        </w:rPr>
      </w:pPr>
      <w:bookmarkStart w:id="3" w:name="_Hlk164931346"/>
      <w:r w:rsidRPr="00153A00">
        <w:rPr>
          <w:rFonts w:ascii="Arial" w:hAnsi="Arial" w:cs="Arial"/>
          <w:sz w:val="20"/>
          <w:szCs w:val="20"/>
        </w:rPr>
        <w:t>Response</w:t>
      </w:r>
      <w:r w:rsidR="00A257F1" w:rsidRPr="00153A00">
        <w:rPr>
          <w:rFonts w:ascii="Arial" w:hAnsi="Arial" w:cs="Arial"/>
          <w:sz w:val="20"/>
          <w:szCs w:val="20"/>
        </w:rPr>
        <w:t>s</w:t>
      </w:r>
      <w:r w:rsidRPr="00153A00">
        <w:rPr>
          <w:rFonts w:ascii="Arial" w:hAnsi="Arial" w:cs="Arial"/>
          <w:sz w:val="20"/>
          <w:szCs w:val="20"/>
        </w:rPr>
        <w:t xml:space="preserve"> of resistance and capacitance components of Ca</w:t>
      </w:r>
      <w:r w:rsidRPr="00153A00">
        <w:rPr>
          <w:rFonts w:ascii="Arial" w:hAnsi="Arial" w:cs="Arial"/>
          <w:sz w:val="20"/>
          <w:szCs w:val="20"/>
          <w:vertAlign w:val="superscript"/>
        </w:rPr>
        <w:t>2+</w:t>
      </w:r>
      <w:r w:rsidRPr="00153A00">
        <w:rPr>
          <w:rFonts w:ascii="Arial" w:hAnsi="Arial" w:cs="Arial"/>
          <w:sz w:val="20"/>
          <w:szCs w:val="20"/>
        </w:rPr>
        <w:t xml:space="preserve"> zeolite-based devices to CO</w:t>
      </w:r>
      <w:r w:rsidRPr="00153A00">
        <w:rPr>
          <w:rFonts w:ascii="Arial" w:hAnsi="Arial" w:cs="Arial"/>
          <w:sz w:val="20"/>
          <w:szCs w:val="20"/>
          <w:vertAlign w:val="subscript"/>
        </w:rPr>
        <w:t>2</w:t>
      </w:r>
      <w:r w:rsidRPr="00153A00">
        <w:rPr>
          <w:rFonts w:ascii="Arial" w:hAnsi="Arial" w:cs="Arial"/>
          <w:sz w:val="20"/>
          <w:szCs w:val="20"/>
        </w:rPr>
        <w:t xml:space="preserve"> at 400ºC, with increasing resistance and decreasing capacitance responses to </w:t>
      </w:r>
      <w:r w:rsidR="00A257F1" w:rsidRPr="00153A00">
        <w:rPr>
          <w:rFonts w:ascii="Arial" w:hAnsi="Arial" w:cs="Arial"/>
          <w:sz w:val="20"/>
          <w:szCs w:val="20"/>
        </w:rPr>
        <w:t>CO</w:t>
      </w:r>
      <w:r w:rsidR="00A257F1" w:rsidRPr="00153A00">
        <w:rPr>
          <w:rFonts w:ascii="Arial" w:hAnsi="Arial" w:cs="Arial"/>
          <w:sz w:val="20"/>
          <w:szCs w:val="20"/>
          <w:vertAlign w:val="subscript"/>
        </w:rPr>
        <w:t>2</w:t>
      </w:r>
      <w:r w:rsidR="00A257F1" w:rsidRPr="00153A00">
        <w:rPr>
          <w:rFonts w:ascii="Arial" w:hAnsi="Arial" w:cs="Arial"/>
          <w:sz w:val="20"/>
          <w:szCs w:val="20"/>
        </w:rPr>
        <w:t xml:space="preserve"> at 400ºC</w:t>
      </w:r>
      <w:r w:rsidRPr="00153A00">
        <w:rPr>
          <w:rFonts w:ascii="Arial" w:hAnsi="Arial" w:cs="Arial"/>
          <w:sz w:val="20"/>
          <w:szCs w:val="20"/>
        </w:rPr>
        <w:t>. The Rb, Mg, and Sr-based zeolites showed almost no response to CO</w:t>
      </w:r>
      <w:r w:rsidRPr="00153A00">
        <w:rPr>
          <w:rFonts w:ascii="Arial" w:hAnsi="Arial" w:cs="Arial"/>
          <w:sz w:val="20"/>
          <w:szCs w:val="20"/>
          <w:vertAlign w:val="subscript"/>
        </w:rPr>
        <w:t>2</w:t>
      </w:r>
      <w:r w:rsidRPr="00153A00">
        <w:rPr>
          <w:rFonts w:ascii="Arial" w:hAnsi="Arial" w:cs="Arial"/>
          <w:sz w:val="20"/>
          <w:szCs w:val="20"/>
        </w:rPr>
        <w:t xml:space="preserve">. The response </w:t>
      </w:r>
      <w:r w:rsidR="00A257F1" w:rsidRPr="00153A00">
        <w:rPr>
          <w:rFonts w:ascii="Arial" w:hAnsi="Arial" w:cs="Arial"/>
          <w:sz w:val="20"/>
          <w:szCs w:val="20"/>
        </w:rPr>
        <w:t>of the Ca</w:t>
      </w:r>
      <w:r w:rsidR="00A257F1" w:rsidRPr="00153A00">
        <w:rPr>
          <w:rFonts w:ascii="Arial" w:hAnsi="Arial" w:cs="Arial"/>
          <w:sz w:val="20"/>
          <w:szCs w:val="20"/>
          <w:vertAlign w:val="superscript"/>
        </w:rPr>
        <w:t>2+</w:t>
      </w:r>
      <w:r w:rsidR="00A257F1" w:rsidRPr="00153A00">
        <w:rPr>
          <w:rFonts w:ascii="Arial" w:hAnsi="Arial" w:cs="Arial"/>
          <w:sz w:val="20"/>
          <w:szCs w:val="20"/>
        </w:rPr>
        <w:t xml:space="preserve"> type zeolite element </w:t>
      </w:r>
      <w:r w:rsidRPr="00153A00">
        <w:rPr>
          <w:rFonts w:ascii="Arial" w:hAnsi="Arial" w:cs="Arial"/>
          <w:sz w:val="20"/>
          <w:szCs w:val="20"/>
        </w:rPr>
        <w:t xml:space="preserve">to </w:t>
      </w:r>
      <w:r w:rsidR="00A257F1" w:rsidRPr="00153A00">
        <w:rPr>
          <w:rFonts w:ascii="Arial" w:hAnsi="Arial" w:cs="Arial"/>
          <w:sz w:val="20"/>
          <w:szCs w:val="20"/>
        </w:rPr>
        <w:t>CO</w:t>
      </w:r>
      <w:r w:rsidR="00A257F1" w:rsidRPr="00153A00">
        <w:rPr>
          <w:rFonts w:ascii="Arial" w:hAnsi="Arial" w:cs="Arial"/>
          <w:sz w:val="20"/>
          <w:szCs w:val="20"/>
          <w:vertAlign w:val="subscript"/>
        </w:rPr>
        <w:t>2</w:t>
      </w:r>
      <w:r w:rsidRPr="00153A00">
        <w:rPr>
          <w:rFonts w:ascii="Arial" w:hAnsi="Arial" w:cs="Arial"/>
          <w:sz w:val="20"/>
          <w:szCs w:val="20"/>
        </w:rPr>
        <w:t xml:space="preserve"> of the device was in the opposite direction compared to the responses to CO, NO, and NO</w:t>
      </w:r>
      <w:r w:rsidR="00A257F1" w:rsidRPr="00153A00">
        <w:rPr>
          <w:rFonts w:ascii="Arial" w:hAnsi="Arial" w:cs="Arial"/>
          <w:sz w:val="20"/>
          <w:szCs w:val="20"/>
          <w:vertAlign w:val="subscript"/>
        </w:rPr>
        <w:t>2</w:t>
      </w:r>
      <w:r w:rsidRPr="00153A00">
        <w:rPr>
          <w:rFonts w:ascii="Arial" w:hAnsi="Arial" w:cs="Arial"/>
          <w:sz w:val="20"/>
          <w:szCs w:val="20"/>
        </w:rPr>
        <w:t xml:space="preserve"> gases, suggesting that this sensor may be able to distinguish between gas species by the direction of response.</w:t>
      </w:r>
    </w:p>
    <w:p w14:paraId="31FE8195" w14:textId="77777777" w:rsidR="00AA5F42" w:rsidRPr="00153A00" w:rsidRDefault="00AA5F42" w:rsidP="00AA5F42">
      <w:pPr>
        <w:pStyle w:val="a3"/>
        <w:spacing w:before="1"/>
        <w:ind w:left="360"/>
        <w:jc w:val="both"/>
        <w:rPr>
          <w:rFonts w:ascii="Arial" w:hAnsi="Arial" w:cs="Arial"/>
          <w:sz w:val="20"/>
          <w:szCs w:val="20"/>
        </w:rPr>
      </w:pPr>
    </w:p>
    <w:p w14:paraId="44D2C266" w14:textId="797A5BC9" w:rsidR="00BA1C85" w:rsidRPr="00153A00" w:rsidRDefault="00A257F1" w:rsidP="00AA5F42">
      <w:pPr>
        <w:pStyle w:val="a3"/>
        <w:spacing w:before="1"/>
        <w:jc w:val="both"/>
        <w:rPr>
          <w:rFonts w:ascii="Arial" w:hAnsi="Arial" w:cs="Arial"/>
          <w:sz w:val="20"/>
          <w:szCs w:val="20"/>
        </w:rPr>
      </w:pPr>
      <w:r w:rsidRPr="00153A00">
        <w:rPr>
          <w:rFonts w:ascii="Arial" w:hAnsi="Arial" w:cs="Arial"/>
          <w:sz w:val="20"/>
          <w:szCs w:val="20"/>
        </w:rPr>
        <w:t xml:space="preserve">The sensor was constructed using zeolite and solid electrolyte. </w:t>
      </w:r>
      <w:r w:rsidR="00BA1C85" w:rsidRPr="00153A00">
        <w:rPr>
          <w:rFonts w:ascii="Arial" w:hAnsi="Arial" w:cs="Arial"/>
          <w:sz w:val="20"/>
          <w:szCs w:val="20"/>
        </w:rPr>
        <w:t>The Ca-</w:t>
      </w:r>
      <w:r w:rsidRPr="00153A00">
        <w:rPr>
          <w:rFonts w:ascii="Arial" w:hAnsi="Arial" w:cs="Arial"/>
          <w:sz w:val="20"/>
          <w:szCs w:val="20"/>
        </w:rPr>
        <w:t xml:space="preserve"> zeolite </w:t>
      </w:r>
      <w:r w:rsidR="00BA1C85" w:rsidRPr="00153A00">
        <w:rPr>
          <w:rFonts w:ascii="Arial" w:hAnsi="Arial" w:cs="Arial"/>
          <w:sz w:val="20"/>
          <w:szCs w:val="20"/>
        </w:rPr>
        <w:t>based device was found to respond selectively to CO</w:t>
      </w:r>
      <w:r w:rsidR="00BA1C85" w:rsidRPr="00153A00">
        <w:rPr>
          <w:rFonts w:ascii="Arial" w:hAnsi="Arial" w:cs="Arial"/>
          <w:sz w:val="20"/>
          <w:szCs w:val="20"/>
          <w:vertAlign w:val="subscript"/>
        </w:rPr>
        <w:t>2</w:t>
      </w:r>
      <w:r w:rsidR="003E36A1" w:rsidRPr="00153A00">
        <w:rPr>
          <w:rFonts w:ascii="Arial" w:hAnsi="Arial" w:cs="Arial"/>
          <w:sz w:val="20"/>
          <w:szCs w:val="20"/>
        </w:rPr>
        <w:t>.</w:t>
      </w:r>
    </w:p>
    <w:p w14:paraId="2A094318" w14:textId="77777777" w:rsidR="00AA5F42" w:rsidRPr="00153A00" w:rsidRDefault="00AA5F42" w:rsidP="00AA5F42">
      <w:pPr>
        <w:pStyle w:val="a3"/>
        <w:ind w:right="1059"/>
        <w:rPr>
          <w:rFonts w:ascii="Arial" w:hAnsi="Arial" w:cs="Arial"/>
          <w:sz w:val="20"/>
          <w:szCs w:val="20"/>
        </w:rPr>
      </w:pPr>
    </w:p>
    <w:p w14:paraId="5DD246AD" w14:textId="2B1043E4" w:rsidR="003A0945" w:rsidRPr="00153A00" w:rsidRDefault="003A0945" w:rsidP="00AA5F42">
      <w:pPr>
        <w:pStyle w:val="a3"/>
        <w:ind w:right="1059"/>
        <w:rPr>
          <w:rFonts w:ascii="Arial" w:hAnsi="Arial" w:cs="Arial"/>
          <w:sz w:val="20"/>
          <w:szCs w:val="20"/>
        </w:rPr>
      </w:pPr>
      <w:r w:rsidRPr="00153A00">
        <w:rPr>
          <w:rFonts w:ascii="Arial" w:hAnsi="Arial" w:cs="Arial"/>
          <w:b/>
          <w:bCs/>
          <w:sz w:val="20"/>
          <w:szCs w:val="20"/>
        </w:rPr>
        <w:t>Keywords:</w:t>
      </w:r>
      <w:r w:rsidRPr="00153A00">
        <w:rPr>
          <w:rFonts w:ascii="Arial" w:hAnsi="Arial" w:cs="Arial"/>
          <w:sz w:val="20"/>
          <w:szCs w:val="20"/>
        </w:rPr>
        <w:t xml:space="preserve"> </w:t>
      </w:r>
      <w:r w:rsidR="00A11F5F" w:rsidRPr="00153A00">
        <w:rPr>
          <w:rFonts w:ascii="Arial" w:hAnsi="Arial" w:cs="Arial"/>
          <w:sz w:val="20"/>
          <w:szCs w:val="20"/>
        </w:rPr>
        <w:t xml:space="preserve">Zeolite; </w:t>
      </w:r>
      <w:r w:rsidR="005858C9" w:rsidRPr="00153A00">
        <w:rPr>
          <w:rFonts w:ascii="Arial" w:hAnsi="Arial" w:cs="Arial"/>
          <w:sz w:val="20"/>
          <w:szCs w:val="20"/>
        </w:rPr>
        <w:t>Solid electrolyte</w:t>
      </w:r>
      <w:r w:rsidR="00A11F5F" w:rsidRPr="00153A00">
        <w:rPr>
          <w:rFonts w:ascii="Arial" w:hAnsi="Arial" w:cs="Arial"/>
          <w:sz w:val="20"/>
          <w:szCs w:val="20"/>
        </w:rPr>
        <w:t xml:space="preserve">; </w:t>
      </w:r>
      <w:r w:rsidR="00A257F1" w:rsidRPr="00153A00">
        <w:rPr>
          <w:rFonts w:ascii="Arial" w:hAnsi="Arial" w:cs="Arial"/>
          <w:sz w:val="20"/>
          <w:szCs w:val="20"/>
        </w:rPr>
        <w:t>CO</w:t>
      </w:r>
      <w:r w:rsidR="00A257F1" w:rsidRPr="00153A00">
        <w:rPr>
          <w:rFonts w:ascii="Arial" w:hAnsi="Arial" w:cs="Arial"/>
          <w:sz w:val="20"/>
          <w:szCs w:val="20"/>
          <w:vertAlign w:val="subscript"/>
        </w:rPr>
        <w:t>2</w:t>
      </w:r>
      <w:r w:rsidR="00A257F1" w:rsidRPr="00153A00">
        <w:rPr>
          <w:rFonts w:ascii="Arial" w:hAnsi="Arial" w:cs="Arial"/>
          <w:sz w:val="20"/>
          <w:szCs w:val="20"/>
        </w:rPr>
        <w:t xml:space="preserve"> </w:t>
      </w:r>
      <w:r w:rsidR="00A11F5F" w:rsidRPr="00153A00">
        <w:rPr>
          <w:rFonts w:ascii="Arial" w:hAnsi="Arial" w:cs="Arial"/>
          <w:sz w:val="20"/>
          <w:szCs w:val="20"/>
        </w:rPr>
        <w:t xml:space="preserve">sensor; </w:t>
      </w:r>
      <w:r w:rsidRPr="00153A00">
        <w:rPr>
          <w:rFonts w:ascii="Arial" w:hAnsi="Arial" w:cs="Arial"/>
          <w:sz w:val="20"/>
          <w:szCs w:val="20"/>
        </w:rPr>
        <w:t>Impedancemetric</w:t>
      </w:r>
    </w:p>
    <w:bookmarkEnd w:id="3"/>
    <w:p w14:paraId="6AC90685" w14:textId="405FAB36" w:rsidR="003A0945" w:rsidRPr="00153A00" w:rsidRDefault="003A0945" w:rsidP="003A0945">
      <w:pPr>
        <w:pStyle w:val="a3"/>
        <w:spacing w:before="1"/>
        <w:rPr>
          <w:rFonts w:ascii="Arial" w:hAnsi="Arial" w:cs="Arial"/>
          <w:color w:val="0000CC"/>
          <w:sz w:val="20"/>
          <w:szCs w:val="20"/>
        </w:rPr>
      </w:pPr>
    </w:p>
    <w:p w14:paraId="31381900" w14:textId="77777777" w:rsidR="00AA5F42" w:rsidRPr="00153A00" w:rsidRDefault="00AA5F42" w:rsidP="003A0945">
      <w:pPr>
        <w:pStyle w:val="a3"/>
        <w:spacing w:before="1"/>
        <w:rPr>
          <w:rFonts w:ascii="Arial" w:hAnsi="Arial" w:cs="Arial"/>
          <w:color w:val="0000CC"/>
          <w:sz w:val="20"/>
          <w:szCs w:val="20"/>
        </w:rPr>
      </w:pPr>
    </w:p>
    <w:p w14:paraId="286FDDB1" w14:textId="0166B2B8" w:rsidR="00A257F1" w:rsidRPr="00153A00" w:rsidRDefault="00A257F1" w:rsidP="00A257F1">
      <w:pPr>
        <w:rPr>
          <w:rFonts w:ascii="Arial" w:eastAsia="ＭＳ ゴシック" w:hAnsi="Arial" w:cs="Arial"/>
          <w:sz w:val="20"/>
          <w:szCs w:val="20"/>
        </w:rPr>
      </w:pPr>
      <w:r w:rsidRPr="00153A00">
        <w:rPr>
          <w:rFonts w:ascii="Arial" w:hAnsi="Arial" w:cs="Arial"/>
          <w:sz w:val="20"/>
          <w:szCs w:val="20"/>
        </w:rPr>
        <w:t xml:space="preserve">[1] </w:t>
      </w:r>
      <w:r w:rsidRPr="00153A00">
        <w:rPr>
          <w:rFonts w:ascii="Arial" w:eastAsia="ＭＳ ゴシック" w:hAnsi="Arial" w:cs="Arial"/>
          <w:sz w:val="20"/>
          <w:szCs w:val="20"/>
        </w:rPr>
        <w:t xml:space="preserve">Y. Shimizu, H. Nakano, S. Takase, </w:t>
      </w:r>
      <w:r w:rsidRPr="00153A00">
        <w:rPr>
          <w:rFonts w:ascii="Arial" w:eastAsia="ＭＳ ゴシック" w:hAnsi="Arial" w:cs="Arial"/>
          <w:spacing w:val="-2"/>
          <w:sz w:val="20"/>
          <w:szCs w:val="20"/>
        </w:rPr>
        <w:t xml:space="preserve">J.-H. Song, </w:t>
      </w:r>
      <w:r w:rsidRPr="00153A00">
        <w:rPr>
          <w:rFonts w:ascii="Arial" w:eastAsia="ＭＳ ゴシック" w:hAnsi="Arial" w:cs="Arial"/>
          <w:i/>
          <w:iCs/>
          <w:sz w:val="20"/>
          <w:szCs w:val="20"/>
        </w:rPr>
        <w:t>Sensors &amp; Actuators B</w:t>
      </w:r>
      <w:r w:rsidRPr="00153A00">
        <w:rPr>
          <w:rFonts w:ascii="Arial" w:eastAsia="ＭＳ ゴシック" w:hAnsi="Arial" w:cs="Arial"/>
          <w:i/>
          <w:sz w:val="20"/>
          <w:szCs w:val="20"/>
        </w:rPr>
        <w:t xml:space="preserve">, </w:t>
      </w:r>
      <w:r w:rsidRPr="00153A00">
        <w:rPr>
          <w:rFonts w:ascii="Arial" w:eastAsia="ＭＳ ゴシック" w:hAnsi="Arial" w:cs="Arial"/>
          <w:b/>
          <w:bCs/>
          <w:sz w:val="20"/>
          <w:szCs w:val="20"/>
        </w:rPr>
        <w:t>264</w:t>
      </w:r>
      <w:r w:rsidRPr="00153A00">
        <w:rPr>
          <w:rFonts w:ascii="Arial" w:eastAsia="ＭＳ ゴシック" w:hAnsi="Arial" w:cs="Arial"/>
          <w:sz w:val="20"/>
          <w:szCs w:val="20"/>
        </w:rPr>
        <w:t>, 177-183 (2018).</w:t>
      </w:r>
    </w:p>
    <w:p w14:paraId="76F1E9AF" w14:textId="5152DAA9" w:rsidR="00A257F1" w:rsidRPr="00153A00" w:rsidRDefault="00A257F1" w:rsidP="00107B05">
      <w:pPr>
        <w:pStyle w:val="a3"/>
        <w:ind w:right="1059"/>
        <w:rPr>
          <w:rFonts w:ascii="Arial" w:eastAsiaTheme="minorEastAsia" w:hAnsi="Arial" w:cs="Arial"/>
          <w:sz w:val="20"/>
          <w:szCs w:val="20"/>
          <w:lang w:eastAsia="ja-JP"/>
        </w:rPr>
      </w:pPr>
      <w:r w:rsidRPr="00153A00">
        <w:rPr>
          <w:rFonts w:ascii="Arial" w:eastAsiaTheme="minorEastAsia" w:hAnsi="Arial" w:cs="Arial"/>
          <w:sz w:val="20"/>
          <w:szCs w:val="20"/>
          <w:lang w:eastAsia="ja-JP"/>
        </w:rPr>
        <w:t xml:space="preserve">[2] </w:t>
      </w:r>
      <w:r w:rsidR="00B76BC6" w:rsidRPr="00153A00">
        <w:rPr>
          <w:rFonts w:ascii="Arial" w:eastAsia="Meiryo UI" w:hAnsi="Arial" w:cs="Arial"/>
          <w:snapToGrid w:val="0"/>
          <w:spacing w:val="-2"/>
          <w:sz w:val="20"/>
          <w:szCs w:val="20"/>
        </w:rPr>
        <w:t xml:space="preserve">S. Takase, K. Nakashima, M. Arima, K. Terada, Y. Shimizu, </w:t>
      </w:r>
      <w:r w:rsidR="00B76BC6" w:rsidRPr="00153A00">
        <w:rPr>
          <w:rFonts w:ascii="Arial" w:eastAsia="Meiryo UI" w:hAnsi="Arial" w:cs="Arial"/>
          <w:i/>
          <w:snapToGrid w:val="0"/>
          <w:spacing w:val="-2"/>
          <w:sz w:val="20"/>
          <w:szCs w:val="20"/>
        </w:rPr>
        <w:t>Solid State Ionics</w:t>
      </w:r>
      <w:r w:rsidR="00B76BC6" w:rsidRPr="00153A00">
        <w:rPr>
          <w:rFonts w:ascii="Arial" w:eastAsia="Meiryo UI" w:hAnsi="Arial" w:cs="Arial"/>
          <w:snapToGrid w:val="0"/>
          <w:spacing w:val="-2"/>
          <w:sz w:val="20"/>
          <w:szCs w:val="20"/>
        </w:rPr>
        <w:t xml:space="preserve">, </w:t>
      </w:r>
      <w:r w:rsidR="00B76BC6" w:rsidRPr="00153A00">
        <w:rPr>
          <w:rFonts w:ascii="Arial" w:eastAsia="Meiryo UI" w:hAnsi="Arial" w:cs="Arial"/>
          <w:b/>
          <w:snapToGrid w:val="0"/>
          <w:spacing w:val="-2"/>
          <w:sz w:val="20"/>
          <w:szCs w:val="20"/>
        </w:rPr>
        <w:t>64</w:t>
      </w:r>
      <w:r w:rsidR="00B76BC6" w:rsidRPr="00153A00">
        <w:rPr>
          <w:rFonts w:ascii="Arial" w:eastAsia="Meiryo UI" w:hAnsi="Arial" w:cs="Arial"/>
          <w:snapToGrid w:val="0"/>
          <w:spacing w:val="-2"/>
          <w:sz w:val="20"/>
          <w:szCs w:val="20"/>
        </w:rPr>
        <w:t xml:space="preserve"> (2021)</w:t>
      </w:r>
      <w:r w:rsidR="00B76BC6" w:rsidRPr="00153A00">
        <w:rPr>
          <w:rStyle w:val="list-group-item"/>
          <w:rFonts w:ascii="Arial" w:hAnsi="Arial" w:cs="Arial"/>
          <w:sz w:val="20"/>
          <w:szCs w:val="20"/>
        </w:rPr>
        <w:t xml:space="preserve"> </w:t>
      </w:r>
      <w:r w:rsidR="00B76BC6" w:rsidRPr="00153A00">
        <w:rPr>
          <w:rFonts w:ascii="Arial" w:eastAsia="Meiryo UI" w:hAnsi="Arial" w:cs="Arial"/>
          <w:snapToGrid w:val="0"/>
          <w:spacing w:val="-2"/>
          <w:sz w:val="20"/>
          <w:szCs w:val="20"/>
        </w:rPr>
        <w:t>115607.</w:t>
      </w:r>
    </w:p>
    <w:p w14:paraId="125BE6C3" w14:textId="2D6765ED" w:rsidR="003A0945" w:rsidRDefault="003A0945">
      <w:pPr>
        <w:pStyle w:val="a3"/>
        <w:ind w:left="1034" w:right="1059"/>
        <w:jc w:val="center"/>
      </w:pPr>
    </w:p>
    <w:sectPr w:rsidR="003A0945" w:rsidSect="00B8508C">
      <w:type w:val="continuous"/>
      <w:pgSz w:w="12240" w:h="15840"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9CEC" w14:textId="77777777" w:rsidR="00135CDB" w:rsidRDefault="00135CDB" w:rsidP="000215EF">
      <w:r>
        <w:separator/>
      </w:r>
    </w:p>
  </w:endnote>
  <w:endnote w:type="continuationSeparator" w:id="0">
    <w:p w14:paraId="51285656" w14:textId="77777777" w:rsidR="00135CDB" w:rsidRDefault="00135CDB" w:rsidP="000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3D09" w14:textId="77777777" w:rsidR="00135CDB" w:rsidRDefault="00135CDB" w:rsidP="000215EF">
      <w:r>
        <w:separator/>
      </w:r>
    </w:p>
  </w:footnote>
  <w:footnote w:type="continuationSeparator" w:id="0">
    <w:p w14:paraId="7491614D" w14:textId="77777777" w:rsidR="00135CDB" w:rsidRDefault="00135CDB" w:rsidP="0002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4967"/>
    <w:multiLevelType w:val="hybridMultilevel"/>
    <w:tmpl w:val="655A9616"/>
    <w:lvl w:ilvl="0" w:tplc="53626392">
      <w:start w:val="1"/>
      <w:numFmt w:val="lowerLetter"/>
      <w:lvlText w:val="(%1)"/>
      <w:lvlJc w:val="left"/>
      <w:pPr>
        <w:ind w:left="1173" w:hanging="353"/>
        <w:jc w:val="left"/>
      </w:pPr>
      <w:rPr>
        <w:rFonts w:ascii="Tahoma" w:eastAsia="Tahoma" w:hAnsi="Tahoma" w:cs="Tahoma" w:hint="default"/>
        <w:color w:val="090909"/>
        <w:w w:val="100"/>
        <w:sz w:val="22"/>
        <w:szCs w:val="22"/>
        <w:lang w:val="en-PH" w:eastAsia="en-PH" w:bidi="en-PH"/>
      </w:rPr>
    </w:lvl>
    <w:lvl w:ilvl="1" w:tplc="3A122D18">
      <w:numFmt w:val="bullet"/>
      <w:lvlText w:val="•"/>
      <w:lvlJc w:val="left"/>
      <w:pPr>
        <w:ind w:left="2020" w:hanging="353"/>
      </w:pPr>
      <w:rPr>
        <w:rFonts w:hint="default"/>
        <w:lang w:val="en-PH" w:eastAsia="en-PH" w:bidi="en-PH"/>
      </w:rPr>
    </w:lvl>
    <w:lvl w:ilvl="2" w:tplc="5DFE5F44">
      <w:numFmt w:val="bullet"/>
      <w:lvlText w:val="•"/>
      <w:lvlJc w:val="left"/>
      <w:pPr>
        <w:ind w:left="2860" w:hanging="353"/>
      </w:pPr>
      <w:rPr>
        <w:rFonts w:hint="default"/>
        <w:lang w:val="en-PH" w:eastAsia="en-PH" w:bidi="en-PH"/>
      </w:rPr>
    </w:lvl>
    <w:lvl w:ilvl="3" w:tplc="379A7B7C">
      <w:numFmt w:val="bullet"/>
      <w:lvlText w:val="•"/>
      <w:lvlJc w:val="left"/>
      <w:pPr>
        <w:ind w:left="3700" w:hanging="353"/>
      </w:pPr>
      <w:rPr>
        <w:rFonts w:hint="default"/>
        <w:lang w:val="en-PH" w:eastAsia="en-PH" w:bidi="en-PH"/>
      </w:rPr>
    </w:lvl>
    <w:lvl w:ilvl="4" w:tplc="C1402FA0">
      <w:numFmt w:val="bullet"/>
      <w:lvlText w:val="•"/>
      <w:lvlJc w:val="left"/>
      <w:pPr>
        <w:ind w:left="4540" w:hanging="353"/>
      </w:pPr>
      <w:rPr>
        <w:rFonts w:hint="default"/>
        <w:lang w:val="en-PH" w:eastAsia="en-PH" w:bidi="en-PH"/>
      </w:rPr>
    </w:lvl>
    <w:lvl w:ilvl="5" w:tplc="6B3414C6">
      <w:numFmt w:val="bullet"/>
      <w:lvlText w:val="•"/>
      <w:lvlJc w:val="left"/>
      <w:pPr>
        <w:ind w:left="5380" w:hanging="353"/>
      </w:pPr>
      <w:rPr>
        <w:rFonts w:hint="default"/>
        <w:lang w:val="en-PH" w:eastAsia="en-PH" w:bidi="en-PH"/>
      </w:rPr>
    </w:lvl>
    <w:lvl w:ilvl="6" w:tplc="7350544C">
      <w:numFmt w:val="bullet"/>
      <w:lvlText w:val="•"/>
      <w:lvlJc w:val="left"/>
      <w:pPr>
        <w:ind w:left="6220" w:hanging="353"/>
      </w:pPr>
      <w:rPr>
        <w:rFonts w:hint="default"/>
        <w:lang w:val="en-PH" w:eastAsia="en-PH" w:bidi="en-PH"/>
      </w:rPr>
    </w:lvl>
    <w:lvl w:ilvl="7" w:tplc="80A26C8A">
      <w:numFmt w:val="bullet"/>
      <w:lvlText w:val="•"/>
      <w:lvlJc w:val="left"/>
      <w:pPr>
        <w:ind w:left="7060" w:hanging="353"/>
      </w:pPr>
      <w:rPr>
        <w:rFonts w:hint="default"/>
        <w:lang w:val="en-PH" w:eastAsia="en-PH" w:bidi="en-PH"/>
      </w:rPr>
    </w:lvl>
    <w:lvl w:ilvl="8" w:tplc="4A6C8C32">
      <w:numFmt w:val="bullet"/>
      <w:lvlText w:val="•"/>
      <w:lvlJc w:val="left"/>
      <w:pPr>
        <w:ind w:left="7900" w:hanging="353"/>
      </w:pPr>
      <w:rPr>
        <w:rFonts w:hint="default"/>
        <w:lang w:val="en-PH" w:eastAsia="en-PH" w:bidi="en-PH"/>
      </w:rPr>
    </w:lvl>
  </w:abstractNum>
  <w:abstractNum w:abstractNumId="1" w15:restartNumberingAfterBreak="0">
    <w:nsid w:val="4EB112DE"/>
    <w:multiLevelType w:val="hybridMultilevel"/>
    <w:tmpl w:val="655A9616"/>
    <w:lvl w:ilvl="0" w:tplc="53626392">
      <w:start w:val="1"/>
      <w:numFmt w:val="lowerLetter"/>
      <w:lvlText w:val="(%1)"/>
      <w:lvlJc w:val="left"/>
      <w:pPr>
        <w:ind w:left="1173" w:hanging="353"/>
        <w:jc w:val="left"/>
      </w:pPr>
      <w:rPr>
        <w:rFonts w:ascii="Tahoma" w:eastAsia="Tahoma" w:hAnsi="Tahoma" w:cs="Tahoma" w:hint="default"/>
        <w:color w:val="090909"/>
        <w:w w:val="100"/>
        <w:sz w:val="22"/>
        <w:szCs w:val="22"/>
        <w:lang w:val="en-PH" w:eastAsia="en-PH" w:bidi="en-PH"/>
      </w:rPr>
    </w:lvl>
    <w:lvl w:ilvl="1" w:tplc="3A122D18">
      <w:numFmt w:val="bullet"/>
      <w:lvlText w:val="•"/>
      <w:lvlJc w:val="left"/>
      <w:pPr>
        <w:ind w:left="2020" w:hanging="353"/>
      </w:pPr>
      <w:rPr>
        <w:rFonts w:hint="default"/>
        <w:lang w:val="en-PH" w:eastAsia="en-PH" w:bidi="en-PH"/>
      </w:rPr>
    </w:lvl>
    <w:lvl w:ilvl="2" w:tplc="5DFE5F44">
      <w:numFmt w:val="bullet"/>
      <w:lvlText w:val="•"/>
      <w:lvlJc w:val="left"/>
      <w:pPr>
        <w:ind w:left="2860" w:hanging="353"/>
      </w:pPr>
      <w:rPr>
        <w:rFonts w:hint="default"/>
        <w:lang w:val="en-PH" w:eastAsia="en-PH" w:bidi="en-PH"/>
      </w:rPr>
    </w:lvl>
    <w:lvl w:ilvl="3" w:tplc="379A7B7C">
      <w:numFmt w:val="bullet"/>
      <w:lvlText w:val="•"/>
      <w:lvlJc w:val="left"/>
      <w:pPr>
        <w:ind w:left="3700" w:hanging="353"/>
      </w:pPr>
      <w:rPr>
        <w:rFonts w:hint="default"/>
        <w:lang w:val="en-PH" w:eastAsia="en-PH" w:bidi="en-PH"/>
      </w:rPr>
    </w:lvl>
    <w:lvl w:ilvl="4" w:tplc="C1402FA0">
      <w:numFmt w:val="bullet"/>
      <w:lvlText w:val="•"/>
      <w:lvlJc w:val="left"/>
      <w:pPr>
        <w:ind w:left="4540" w:hanging="353"/>
      </w:pPr>
      <w:rPr>
        <w:rFonts w:hint="default"/>
        <w:lang w:val="en-PH" w:eastAsia="en-PH" w:bidi="en-PH"/>
      </w:rPr>
    </w:lvl>
    <w:lvl w:ilvl="5" w:tplc="6B3414C6">
      <w:numFmt w:val="bullet"/>
      <w:lvlText w:val="•"/>
      <w:lvlJc w:val="left"/>
      <w:pPr>
        <w:ind w:left="5380" w:hanging="353"/>
      </w:pPr>
      <w:rPr>
        <w:rFonts w:hint="default"/>
        <w:lang w:val="en-PH" w:eastAsia="en-PH" w:bidi="en-PH"/>
      </w:rPr>
    </w:lvl>
    <w:lvl w:ilvl="6" w:tplc="7350544C">
      <w:numFmt w:val="bullet"/>
      <w:lvlText w:val="•"/>
      <w:lvlJc w:val="left"/>
      <w:pPr>
        <w:ind w:left="6220" w:hanging="353"/>
      </w:pPr>
      <w:rPr>
        <w:rFonts w:hint="default"/>
        <w:lang w:val="en-PH" w:eastAsia="en-PH" w:bidi="en-PH"/>
      </w:rPr>
    </w:lvl>
    <w:lvl w:ilvl="7" w:tplc="80A26C8A">
      <w:numFmt w:val="bullet"/>
      <w:lvlText w:val="•"/>
      <w:lvlJc w:val="left"/>
      <w:pPr>
        <w:ind w:left="7060" w:hanging="353"/>
      </w:pPr>
      <w:rPr>
        <w:rFonts w:hint="default"/>
        <w:lang w:val="en-PH" w:eastAsia="en-PH" w:bidi="en-PH"/>
      </w:rPr>
    </w:lvl>
    <w:lvl w:ilvl="8" w:tplc="4A6C8C32">
      <w:numFmt w:val="bullet"/>
      <w:lvlText w:val="•"/>
      <w:lvlJc w:val="left"/>
      <w:pPr>
        <w:ind w:left="7900" w:hanging="353"/>
      </w:pPr>
      <w:rPr>
        <w:rFonts w:hint="default"/>
        <w:lang w:val="en-PH" w:eastAsia="en-PH" w:bidi="en-PH"/>
      </w:rPr>
    </w:lvl>
  </w:abstractNum>
  <w:abstractNum w:abstractNumId="2" w15:restartNumberingAfterBreak="0">
    <w:nsid w:val="76C53654"/>
    <w:multiLevelType w:val="hybridMultilevel"/>
    <w:tmpl w:val="52482DB6"/>
    <w:lvl w:ilvl="0" w:tplc="C818FA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PH" w:vendorID="64" w:dllVersion="6" w:nlCheck="1" w:checkStyle="0"/>
  <w:activeWritingStyle w:appName="MSWord" w:lang="en-PH" w:vendorID="64" w:dllVersion="0" w:nlCheck="1" w:checkStyle="0"/>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3D"/>
    <w:rsid w:val="000215EF"/>
    <w:rsid w:val="00107B05"/>
    <w:rsid w:val="00135CDB"/>
    <w:rsid w:val="00153A00"/>
    <w:rsid w:val="001700A4"/>
    <w:rsid w:val="001B4622"/>
    <w:rsid w:val="003A0945"/>
    <w:rsid w:val="003E36A1"/>
    <w:rsid w:val="004523F1"/>
    <w:rsid w:val="0054113D"/>
    <w:rsid w:val="00544CD5"/>
    <w:rsid w:val="005858C9"/>
    <w:rsid w:val="00681FB2"/>
    <w:rsid w:val="006F53B1"/>
    <w:rsid w:val="008A5A81"/>
    <w:rsid w:val="00A11F5F"/>
    <w:rsid w:val="00A257F1"/>
    <w:rsid w:val="00AA5F42"/>
    <w:rsid w:val="00B46EF1"/>
    <w:rsid w:val="00B62838"/>
    <w:rsid w:val="00B76BC6"/>
    <w:rsid w:val="00B8508C"/>
    <w:rsid w:val="00BA1C85"/>
    <w:rsid w:val="00C80DE5"/>
    <w:rsid w:val="00CF3259"/>
    <w:rsid w:val="00D537CA"/>
    <w:rsid w:val="00D6199E"/>
    <w:rsid w:val="00D77743"/>
    <w:rsid w:val="00E11EB2"/>
    <w:rsid w:val="00EA18AF"/>
    <w:rsid w:val="00F103B3"/>
    <w:rsid w:val="00F26BBF"/>
    <w:rsid w:val="00FF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BD83A"/>
  <w15:docId w15:val="{07BD950B-48C1-4035-BC09-0E18FBFF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en-PH" w:eastAsia="en-PH" w:bidi="en-P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265" w:lineRule="exact"/>
      <w:ind w:left="1173" w:hanging="353"/>
    </w:pPr>
  </w:style>
  <w:style w:type="paragraph" w:customStyle="1" w:styleId="TableParagraph">
    <w:name w:val="Table Paragraph"/>
    <w:basedOn w:val="a"/>
    <w:uiPriority w:val="1"/>
    <w:qFormat/>
  </w:style>
  <w:style w:type="paragraph" w:customStyle="1" w:styleId="Default">
    <w:name w:val="Default"/>
    <w:rsid w:val="00BA1C85"/>
    <w:pPr>
      <w:adjustRightInd w:val="0"/>
    </w:pPr>
    <w:rPr>
      <w:rFonts w:ascii="Arial" w:hAnsi="Arial" w:cs="Arial"/>
      <w:color w:val="000000"/>
      <w:sz w:val="24"/>
      <w:szCs w:val="24"/>
    </w:rPr>
  </w:style>
  <w:style w:type="character" w:customStyle="1" w:styleId="list-group-item">
    <w:name w:val="list-group-item"/>
    <w:rsid w:val="00A257F1"/>
  </w:style>
  <w:style w:type="paragraph" w:styleId="a5">
    <w:name w:val="header"/>
    <w:basedOn w:val="a"/>
    <w:link w:val="a6"/>
    <w:uiPriority w:val="99"/>
    <w:unhideWhenUsed/>
    <w:rsid w:val="000215EF"/>
    <w:pPr>
      <w:tabs>
        <w:tab w:val="center" w:pos="4252"/>
        <w:tab w:val="right" w:pos="8504"/>
      </w:tabs>
      <w:snapToGrid w:val="0"/>
    </w:pPr>
  </w:style>
  <w:style w:type="character" w:customStyle="1" w:styleId="a6">
    <w:name w:val="ヘッダー (文字)"/>
    <w:basedOn w:val="a0"/>
    <w:link w:val="a5"/>
    <w:uiPriority w:val="99"/>
    <w:rsid w:val="000215EF"/>
    <w:rPr>
      <w:rFonts w:ascii="Tahoma" w:eastAsia="Tahoma" w:hAnsi="Tahoma" w:cs="Tahoma"/>
      <w:lang w:val="en-PH" w:eastAsia="en-PH" w:bidi="en-PH"/>
    </w:rPr>
  </w:style>
  <w:style w:type="paragraph" w:styleId="a7">
    <w:name w:val="footer"/>
    <w:basedOn w:val="a"/>
    <w:link w:val="a8"/>
    <w:uiPriority w:val="99"/>
    <w:unhideWhenUsed/>
    <w:rsid w:val="000215EF"/>
    <w:pPr>
      <w:tabs>
        <w:tab w:val="center" w:pos="4252"/>
        <w:tab w:val="right" w:pos="8504"/>
      </w:tabs>
      <w:snapToGrid w:val="0"/>
    </w:pPr>
  </w:style>
  <w:style w:type="character" w:customStyle="1" w:styleId="a8">
    <w:name w:val="フッター (文字)"/>
    <w:basedOn w:val="a0"/>
    <w:link w:val="a7"/>
    <w:uiPriority w:val="99"/>
    <w:rsid w:val="000215EF"/>
    <w:rPr>
      <w:rFonts w:ascii="Tahoma" w:eastAsia="Tahoma" w:hAnsi="Tahoma" w:cs="Tahoma"/>
      <w:lang w:val="en-PH" w:eastAsia="en-PH" w:bidi="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86639">
      <w:bodyDiv w:val="1"/>
      <w:marLeft w:val="0"/>
      <w:marRight w:val="0"/>
      <w:marTop w:val="0"/>
      <w:marBottom w:val="0"/>
      <w:divBdr>
        <w:top w:val="none" w:sz="0" w:space="0" w:color="auto"/>
        <w:left w:val="none" w:sz="0" w:space="0" w:color="auto"/>
        <w:bottom w:val="none" w:sz="0" w:space="0" w:color="auto"/>
        <w:right w:val="none" w:sz="0" w:space="0" w:color="auto"/>
      </w:divBdr>
    </w:div>
    <w:div w:id="160283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Carreon</dc:creator>
  <cp:lastModifiedBy>Shimizu Youichi</cp:lastModifiedBy>
  <cp:revision>4</cp:revision>
  <dcterms:created xsi:type="dcterms:W3CDTF">2024-05-22T06:39:00Z</dcterms:created>
  <dcterms:modified xsi:type="dcterms:W3CDTF">2024-05-24T04:15:00Z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2023-08-31T00:00:00Z</vt:filetime>
  </property>
</Properties>
</file>